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318" w:rsidRDefault="00F40657">
      <w:pPr>
        <w:rPr>
          <w:rFonts w:asciiTheme="majorHAnsi" w:hAnsiTheme="majorHAnsi"/>
          <w:b/>
        </w:rPr>
      </w:pPr>
      <w:r w:rsidRPr="006D5DC9">
        <w:rPr>
          <w:rFonts w:asciiTheme="majorHAnsi" w:hAnsiTheme="majorHAnsi"/>
          <w:b/>
        </w:rPr>
        <w:t xml:space="preserve">Treatments for </w:t>
      </w:r>
      <w:r w:rsidR="006D5DC9" w:rsidRPr="006D5DC9">
        <w:rPr>
          <w:rFonts w:asciiTheme="majorHAnsi" w:hAnsiTheme="majorHAnsi"/>
          <w:b/>
        </w:rPr>
        <w:t xml:space="preserve">Clinical </w:t>
      </w:r>
      <w:r w:rsidRPr="006D5DC9">
        <w:rPr>
          <w:rFonts w:asciiTheme="majorHAnsi" w:hAnsiTheme="majorHAnsi"/>
          <w:b/>
        </w:rPr>
        <w:t>Depression:</w:t>
      </w:r>
    </w:p>
    <w:p w:rsidR="006D5DC9" w:rsidRPr="006D5DC9" w:rsidRDefault="006D5DC9">
      <w:pPr>
        <w:rPr>
          <w:rFonts w:asciiTheme="majorHAnsi" w:hAnsiTheme="majorHAnsi"/>
          <w:b/>
        </w:rPr>
      </w:pPr>
    </w:p>
    <w:p w:rsidR="006D5DC9" w:rsidRPr="006D5DC9" w:rsidRDefault="00F40657">
      <w:pPr>
        <w:rPr>
          <w:rFonts w:asciiTheme="majorHAnsi" w:hAnsiTheme="majorHAnsi"/>
        </w:rPr>
      </w:pPr>
      <w:r w:rsidRPr="006D5DC9">
        <w:rPr>
          <w:rFonts w:asciiTheme="majorHAnsi" w:hAnsiTheme="majorHAnsi"/>
          <w:b/>
          <w:u w:val="single"/>
        </w:rPr>
        <w:t>Frontal Lobotomy</w:t>
      </w:r>
      <w:r w:rsidRPr="006D5DC9">
        <w:rPr>
          <w:rFonts w:asciiTheme="majorHAnsi" w:hAnsiTheme="majorHAnsi"/>
        </w:rPr>
        <w:t xml:space="preserve"> </w:t>
      </w:r>
    </w:p>
    <w:p w:rsidR="00F40657" w:rsidRPr="006D5DC9" w:rsidRDefault="00F40657">
      <w:pPr>
        <w:rPr>
          <w:rFonts w:asciiTheme="majorHAnsi" w:hAnsiTheme="majorHAnsi"/>
        </w:rPr>
      </w:pPr>
      <w:r w:rsidRPr="006D5DC9">
        <w:rPr>
          <w:rFonts w:asciiTheme="majorHAnsi" w:hAnsiTheme="majorHAnsi"/>
        </w:rPr>
        <w:t xml:space="preserve">– </w:t>
      </w:r>
      <w:proofErr w:type="gramStart"/>
      <w:r w:rsidRPr="006D5DC9">
        <w:rPr>
          <w:rFonts w:asciiTheme="majorHAnsi" w:hAnsiTheme="majorHAnsi"/>
        </w:rPr>
        <w:t>not</w:t>
      </w:r>
      <w:proofErr w:type="gramEnd"/>
      <w:r w:rsidRPr="006D5DC9">
        <w:rPr>
          <w:rFonts w:asciiTheme="majorHAnsi" w:hAnsiTheme="majorHAnsi"/>
        </w:rPr>
        <w:t xml:space="preserve"> recommended any longer (Walter Freemen) – conducted during a time when there were no effective treatments.  </w:t>
      </w:r>
      <w:proofErr w:type="gramStart"/>
      <w:r w:rsidRPr="006D5DC9">
        <w:rPr>
          <w:rFonts w:asciiTheme="majorHAnsi" w:hAnsiTheme="majorHAnsi"/>
        </w:rPr>
        <w:t>Brain surgery which disconnected one part of the brain from another in order to stop transmission of “faulty” information.</w:t>
      </w:r>
      <w:proofErr w:type="gramEnd"/>
      <w:r w:rsidRPr="006D5DC9">
        <w:rPr>
          <w:rFonts w:asciiTheme="majorHAnsi" w:hAnsiTheme="majorHAnsi"/>
        </w:rPr>
        <w:t xml:space="preserve">  </w:t>
      </w:r>
    </w:p>
    <w:p w:rsidR="006D5DC9" w:rsidRPr="006D5DC9" w:rsidRDefault="00F40657">
      <w:pPr>
        <w:rPr>
          <w:rFonts w:asciiTheme="majorHAnsi" w:hAnsiTheme="majorHAnsi"/>
        </w:rPr>
      </w:pPr>
      <w:r w:rsidRPr="006D5DC9">
        <w:rPr>
          <w:rFonts w:asciiTheme="majorHAnsi" w:hAnsiTheme="majorHAnsi"/>
          <w:b/>
          <w:u w:val="single"/>
        </w:rPr>
        <w:t>ECT – electroconvulsive therapy</w:t>
      </w:r>
      <w:r w:rsidRPr="006D5DC9">
        <w:rPr>
          <w:rFonts w:asciiTheme="majorHAnsi" w:hAnsiTheme="majorHAnsi"/>
        </w:rPr>
        <w:t xml:space="preserve"> </w:t>
      </w:r>
    </w:p>
    <w:p w:rsidR="00F40657" w:rsidRPr="006D5DC9" w:rsidRDefault="00F40657">
      <w:pPr>
        <w:rPr>
          <w:rFonts w:asciiTheme="majorHAnsi" w:hAnsiTheme="majorHAnsi"/>
        </w:rPr>
      </w:pPr>
      <w:r w:rsidRPr="006D5DC9">
        <w:rPr>
          <w:rFonts w:asciiTheme="majorHAnsi" w:hAnsiTheme="majorHAnsi"/>
        </w:rPr>
        <w:t xml:space="preserve">– </w:t>
      </w:r>
      <w:proofErr w:type="gramStart"/>
      <w:r w:rsidRPr="006D5DC9">
        <w:rPr>
          <w:rFonts w:asciiTheme="majorHAnsi" w:hAnsiTheme="majorHAnsi"/>
        </w:rPr>
        <w:t>electricity</w:t>
      </w:r>
      <w:proofErr w:type="gramEnd"/>
      <w:r w:rsidRPr="006D5DC9">
        <w:rPr>
          <w:rFonts w:asciiTheme="majorHAnsi" w:hAnsiTheme="majorHAnsi"/>
        </w:rPr>
        <w:t xml:space="preserve"> is passed through the brain in an attempt to</w:t>
      </w:r>
      <w:r w:rsidR="006D5DC9" w:rsidRPr="006D5DC9">
        <w:rPr>
          <w:rFonts w:asciiTheme="majorHAnsi" w:hAnsiTheme="majorHAnsi"/>
        </w:rPr>
        <w:t xml:space="preserve"> open neural pathways.  – </w:t>
      </w:r>
      <w:proofErr w:type="gramStart"/>
      <w:r w:rsidR="006D5DC9" w:rsidRPr="006D5DC9">
        <w:rPr>
          <w:rFonts w:asciiTheme="majorHAnsi" w:hAnsiTheme="majorHAnsi"/>
        </w:rPr>
        <w:t>still</w:t>
      </w:r>
      <w:proofErr w:type="gramEnd"/>
      <w:r w:rsidR="006D5DC9" w:rsidRPr="006D5DC9">
        <w:rPr>
          <w:rFonts w:asciiTheme="majorHAnsi" w:hAnsiTheme="majorHAnsi"/>
        </w:rPr>
        <w:t xml:space="preserve"> </w:t>
      </w:r>
      <w:r w:rsidRPr="006D5DC9">
        <w:rPr>
          <w:rFonts w:asciiTheme="majorHAnsi" w:hAnsiTheme="majorHAnsi"/>
        </w:rPr>
        <w:t>used, although infrequently.  Often a last resort when medication and talk therapy have proven ineffective.</w:t>
      </w:r>
    </w:p>
    <w:p w:rsidR="006D5DC9" w:rsidRPr="006D5DC9" w:rsidRDefault="00F40657">
      <w:pPr>
        <w:rPr>
          <w:rFonts w:asciiTheme="majorHAnsi" w:hAnsiTheme="majorHAnsi"/>
        </w:rPr>
      </w:pPr>
      <w:r w:rsidRPr="006D5DC9">
        <w:rPr>
          <w:rFonts w:asciiTheme="majorHAnsi" w:hAnsiTheme="majorHAnsi"/>
          <w:b/>
          <w:u w:val="single"/>
        </w:rPr>
        <w:t>Cognitive Behavioral Therapy</w:t>
      </w:r>
      <w:r w:rsidR="005E626D" w:rsidRPr="006D5DC9">
        <w:rPr>
          <w:rFonts w:asciiTheme="majorHAnsi" w:hAnsiTheme="majorHAnsi"/>
          <w:b/>
          <w:u w:val="single"/>
        </w:rPr>
        <w:t>:</w:t>
      </w:r>
      <w:r w:rsidR="006D5DC9" w:rsidRPr="006D5DC9">
        <w:rPr>
          <w:rFonts w:asciiTheme="majorHAnsi" w:hAnsiTheme="majorHAnsi"/>
          <w:b/>
          <w:u w:val="single"/>
        </w:rPr>
        <w:t xml:space="preserve"> talk therapy</w:t>
      </w:r>
      <w:r w:rsidR="006D5DC9" w:rsidRPr="006D5DC9">
        <w:rPr>
          <w:rFonts w:asciiTheme="majorHAnsi" w:hAnsiTheme="majorHAnsi"/>
        </w:rPr>
        <w:t xml:space="preserve"> </w:t>
      </w:r>
    </w:p>
    <w:p w:rsidR="00F40657" w:rsidRPr="006D5DC9" w:rsidRDefault="006D5DC9">
      <w:pPr>
        <w:rPr>
          <w:rFonts w:asciiTheme="majorHAnsi" w:hAnsiTheme="majorHAnsi" w:cs="Arial"/>
          <w:color w:val="000000"/>
        </w:rPr>
      </w:pPr>
      <w:r w:rsidRPr="006D5DC9">
        <w:rPr>
          <w:rFonts w:asciiTheme="majorHAnsi" w:hAnsiTheme="majorHAnsi"/>
        </w:rPr>
        <w:t>-</w:t>
      </w:r>
      <w:r w:rsidR="00F40657" w:rsidRPr="006D5DC9">
        <w:rPr>
          <w:rFonts w:asciiTheme="majorHAnsi" w:hAnsiTheme="majorHAnsi"/>
        </w:rPr>
        <w:t xml:space="preserve">- </w:t>
      </w:r>
      <w:r w:rsidR="00F40657" w:rsidRPr="006D5DC9">
        <w:rPr>
          <w:rFonts w:asciiTheme="majorHAnsi" w:hAnsiTheme="majorHAnsi" w:cs="Arial"/>
          <w:color w:val="000000"/>
        </w:rPr>
        <w:t xml:space="preserve">based on the idea that our </w:t>
      </w:r>
      <w:r w:rsidR="00F40657" w:rsidRPr="006D5DC9">
        <w:rPr>
          <w:rFonts w:asciiTheme="majorHAnsi" w:hAnsiTheme="majorHAnsi" w:cs="Arial"/>
          <w:i/>
          <w:iCs/>
          <w:color w:val="000000"/>
        </w:rPr>
        <w:t>thoughts (</w:t>
      </w:r>
      <w:r w:rsidR="00F40657" w:rsidRPr="006D5DC9">
        <w:rPr>
          <w:rFonts w:asciiTheme="majorHAnsi" w:hAnsiTheme="majorHAnsi" w:cs="Arial"/>
          <w:color w:val="000000"/>
        </w:rPr>
        <w:t xml:space="preserve">not external things, like people, situations, and events) cause our feelings and behaviors.  </w:t>
      </w:r>
    </w:p>
    <w:p w:rsidR="00F40657" w:rsidRPr="006D5DC9" w:rsidRDefault="00F40657" w:rsidP="00F40657">
      <w:pPr>
        <w:numPr>
          <w:ilvl w:val="0"/>
          <w:numId w:val="1"/>
        </w:numPr>
        <w:shd w:val="clear" w:color="auto" w:fill="FFFFFF"/>
        <w:spacing w:after="164" w:line="300" w:lineRule="auto"/>
        <w:ind w:left="164"/>
        <w:rPr>
          <w:rFonts w:asciiTheme="majorHAnsi" w:eastAsia="Times New Roman" w:hAnsiTheme="majorHAnsi" w:cs="Times New Roman"/>
        </w:rPr>
      </w:pPr>
      <w:r w:rsidRPr="006D5DC9">
        <w:rPr>
          <w:rFonts w:asciiTheme="majorHAnsi" w:eastAsia="Times New Roman" w:hAnsiTheme="majorHAnsi" w:cs="Times New Roman"/>
          <w:b/>
          <w:bCs/>
        </w:rPr>
        <w:t>Identify troubling situations or conditions in your life.</w:t>
      </w:r>
      <w:r w:rsidRPr="006D5DC9">
        <w:rPr>
          <w:rFonts w:asciiTheme="majorHAnsi" w:eastAsia="Times New Roman" w:hAnsiTheme="majorHAnsi" w:cs="Times New Roman"/>
        </w:rPr>
        <w:t xml:space="preserve"> </w:t>
      </w:r>
    </w:p>
    <w:p w:rsidR="00F40657" w:rsidRPr="006D5DC9" w:rsidRDefault="00F40657" w:rsidP="00F40657">
      <w:pPr>
        <w:numPr>
          <w:ilvl w:val="0"/>
          <w:numId w:val="1"/>
        </w:numPr>
        <w:shd w:val="clear" w:color="auto" w:fill="FFFFFF"/>
        <w:spacing w:after="164" w:line="300" w:lineRule="auto"/>
        <w:ind w:left="164"/>
        <w:rPr>
          <w:rFonts w:asciiTheme="majorHAnsi" w:eastAsia="Times New Roman" w:hAnsiTheme="majorHAnsi" w:cs="Times New Roman"/>
        </w:rPr>
      </w:pPr>
      <w:r w:rsidRPr="006D5DC9">
        <w:rPr>
          <w:rFonts w:asciiTheme="majorHAnsi" w:eastAsia="Times New Roman" w:hAnsiTheme="majorHAnsi" w:cs="Times New Roman"/>
          <w:b/>
          <w:bCs/>
        </w:rPr>
        <w:t>Become aware of your thoughts, emotions and beliefs about these situations or conditions.</w:t>
      </w:r>
      <w:r w:rsidRPr="006D5DC9">
        <w:rPr>
          <w:rFonts w:asciiTheme="majorHAnsi" w:eastAsia="Times New Roman" w:hAnsiTheme="majorHAnsi" w:cs="Times New Roman"/>
        </w:rPr>
        <w:t xml:space="preserve"> </w:t>
      </w:r>
    </w:p>
    <w:p w:rsidR="00F40657" w:rsidRPr="006D5DC9" w:rsidRDefault="00F40657" w:rsidP="00F40657">
      <w:pPr>
        <w:numPr>
          <w:ilvl w:val="0"/>
          <w:numId w:val="1"/>
        </w:numPr>
        <w:shd w:val="clear" w:color="auto" w:fill="FFFFFF"/>
        <w:spacing w:after="164" w:line="300" w:lineRule="auto"/>
        <w:ind w:left="164"/>
        <w:rPr>
          <w:rFonts w:asciiTheme="majorHAnsi" w:eastAsia="Times New Roman" w:hAnsiTheme="majorHAnsi" w:cs="Times New Roman"/>
        </w:rPr>
      </w:pPr>
      <w:r w:rsidRPr="006D5DC9">
        <w:rPr>
          <w:rFonts w:asciiTheme="majorHAnsi" w:eastAsia="Times New Roman" w:hAnsiTheme="majorHAnsi" w:cs="Times New Roman"/>
          <w:b/>
          <w:bCs/>
        </w:rPr>
        <w:t>Identify negative or inaccurate thinking.</w:t>
      </w:r>
      <w:r w:rsidRPr="006D5DC9">
        <w:rPr>
          <w:rFonts w:asciiTheme="majorHAnsi" w:eastAsia="Times New Roman" w:hAnsiTheme="majorHAnsi" w:cs="Times New Roman"/>
        </w:rPr>
        <w:t xml:space="preserve"> </w:t>
      </w:r>
    </w:p>
    <w:p w:rsidR="00F40657" w:rsidRPr="006D5DC9" w:rsidRDefault="00F40657" w:rsidP="00F40657">
      <w:pPr>
        <w:numPr>
          <w:ilvl w:val="0"/>
          <w:numId w:val="1"/>
        </w:numPr>
        <w:shd w:val="clear" w:color="auto" w:fill="FFFFFF"/>
        <w:spacing w:after="164" w:line="300" w:lineRule="auto"/>
        <w:ind w:left="164"/>
        <w:rPr>
          <w:rFonts w:asciiTheme="majorHAnsi" w:eastAsia="Times New Roman" w:hAnsiTheme="majorHAnsi" w:cs="Times New Roman"/>
        </w:rPr>
      </w:pPr>
      <w:r w:rsidRPr="006D5DC9">
        <w:rPr>
          <w:rFonts w:asciiTheme="majorHAnsi" w:eastAsia="Times New Roman" w:hAnsiTheme="majorHAnsi" w:cs="Times New Roman"/>
          <w:b/>
          <w:bCs/>
        </w:rPr>
        <w:t>Challenge negative or inaccurate thinking.</w:t>
      </w:r>
      <w:r w:rsidRPr="006D5DC9">
        <w:rPr>
          <w:rFonts w:asciiTheme="majorHAnsi" w:eastAsia="Times New Roman" w:hAnsiTheme="majorHAnsi" w:cs="Times New Roman"/>
        </w:rPr>
        <w:t xml:space="preserve"> </w:t>
      </w:r>
    </w:p>
    <w:p w:rsidR="006D5DC9" w:rsidRPr="006D5DC9" w:rsidRDefault="005E626D" w:rsidP="006D5DC9">
      <w:pPr>
        <w:spacing w:before="100" w:beforeAutospacing="1" w:after="100" w:afterAutospacing="1" w:line="217" w:lineRule="atLeast"/>
        <w:rPr>
          <w:rFonts w:asciiTheme="majorHAnsi" w:eastAsia="Times New Roman" w:hAnsiTheme="majorHAnsi" w:cs="Arial"/>
          <w:b/>
          <w:u w:val="single"/>
          <w:lang/>
        </w:rPr>
      </w:pPr>
      <w:r w:rsidRPr="006D5DC9">
        <w:rPr>
          <w:rFonts w:asciiTheme="majorHAnsi" w:eastAsia="Times New Roman" w:hAnsiTheme="majorHAnsi" w:cs="Times New Roman"/>
          <w:b/>
          <w:u w:val="single"/>
        </w:rPr>
        <w:t>Medication:</w:t>
      </w:r>
      <w:r w:rsidR="006D5DC9" w:rsidRPr="006D5DC9">
        <w:rPr>
          <w:rFonts w:asciiTheme="majorHAnsi" w:eastAsia="Times New Roman" w:hAnsiTheme="majorHAnsi" w:cs="Times New Roman"/>
          <w:b/>
          <w:u w:val="single"/>
        </w:rPr>
        <w:t xml:space="preserve">  </w:t>
      </w:r>
    </w:p>
    <w:p w:rsidR="006D5DC9" w:rsidRPr="006D5DC9" w:rsidRDefault="006D5DC9" w:rsidP="006D5DC9">
      <w:pPr>
        <w:spacing w:before="100" w:beforeAutospacing="1" w:after="100" w:afterAutospacing="1" w:line="217" w:lineRule="atLeast"/>
        <w:rPr>
          <w:rFonts w:asciiTheme="majorHAnsi" w:eastAsia="Times New Roman" w:hAnsiTheme="majorHAnsi" w:cs="Arial"/>
          <w:color w:val="000000"/>
          <w:lang/>
        </w:rPr>
      </w:pPr>
      <w:proofErr w:type="spellStart"/>
      <w:r w:rsidRPr="006D5DC9">
        <w:rPr>
          <w:rFonts w:asciiTheme="majorHAnsi" w:eastAsia="Times New Roman" w:hAnsiTheme="majorHAnsi" w:cs="Arial"/>
          <w:b/>
          <w:bCs/>
          <w:color w:val="000000"/>
          <w:lang/>
        </w:rPr>
        <w:t>Tricyclic</w:t>
      </w:r>
      <w:proofErr w:type="spellEnd"/>
      <w:r w:rsidRPr="006D5DC9">
        <w:rPr>
          <w:rFonts w:asciiTheme="majorHAnsi" w:eastAsia="Times New Roman" w:hAnsiTheme="majorHAnsi" w:cs="Arial"/>
          <w:b/>
          <w:bCs/>
          <w:color w:val="000000"/>
          <w:lang/>
        </w:rPr>
        <w:t xml:space="preserve"> antidepressants (TCAs)</w:t>
      </w:r>
      <w:r w:rsidRPr="006D5DC9">
        <w:rPr>
          <w:rFonts w:asciiTheme="majorHAnsi" w:eastAsia="Times New Roman" w:hAnsiTheme="majorHAnsi" w:cs="Arial"/>
          <w:color w:val="000000"/>
          <w:lang/>
        </w:rPr>
        <w:t xml:space="preserve"> are some of the first antidepressants used to treat depression. They primarily affect the levels of two chemical messengers (neurotransmitters), </w:t>
      </w:r>
      <w:proofErr w:type="spellStart"/>
      <w:r w:rsidRPr="006D5DC9">
        <w:rPr>
          <w:rFonts w:asciiTheme="majorHAnsi" w:eastAsia="Times New Roman" w:hAnsiTheme="majorHAnsi" w:cs="Arial"/>
          <w:color w:val="000000"/>
          <w:lang/>
        </w:rPr>
        <w:t>norepinephrine</w:t>
      </w:r>
      <w:proofErr w:type="spellEnd"/>
      <w:r w:rsidRPr="006D5DC9">
        <w:rPr>
          <w:rFonts w:asciiTheme="majorHAnsi" w:eastAsia="Times New Roman" w:hAnsiTheme="majorHAnsi" w:cs="Arial"/>
          <w:color w:val="000000"/>
          <w:lang/>
        </w:rPr>
        <w:t xml:space="preserve"> and serotonin, in the brain. Although these drugs are effective in treating depression, they have more side effects, so they usually aren't the first drugs used.</w:t>
      </w:r>
    </w:p>
    <w:p w:rsidR="006D5DC9" w:rsidRPr="006D5DC9" w:rsidRDefault="006D5DC9" w:rsidP="006D5DC9">
      <w:pPr>
        <w:spacing w:before="100" w:beforeAutospacing="1" w:after="100" w:afterAutospacing="1" w:line="217" w:lineRule="atLeast"/>
        <w:rPr>
          <w:rFonts w:asciiTheme="majorHAnsi" w:eastAsia="Times New Roman" w:hAnsiTheme="majorHAnsi" w:cs="Arial"/>
          <w:color w:val="000000"/>
          <w:lang/>
        </w:rPr>
      </w:pPr>
      <w:r w:rsidRPr="006D5DC9">
        <w:rPr>
          <w:rFonts w:asciiTheme="majorHAnsi" w:eastAsia="Times New Roman" w:hAnsiTheme="majorHAnsi" w:cs="Arial"/>
          <w:b/>
          <w:bCs/>
          <w:color w:val="000000"/>
          <w:lang/>
        </w:rPr>
        <w:t xml:space="preserve">Monoamine </w:t>
      </w:r>
      <w:proofErr w:type="spellStart"/>
      <w:r w:rsidRPr="006D5DC9">
        <w:rPr>
          <w:rFonts w:asciiTheme="majorHAnsi" w:eastAsia="Times New Roman" w:hAnsiTheme="majorHAnsi" w:cs="Arial"/>
          <w:b/>
          <w:bCs/>
          <w:color w:val="000000"/>
          <w:lang/>
        </w:rPr>
        <w:t>oxidase</w:t>
      </w:r>
      <w:proofErr w:type="spellEnd"/>
      <w:r w:rsidRPr="006D5DC9">
        <w:rPr>
          <w:rFonts w:asciiTheme="majorHAnsi" w:eastAsia="Times New Roman" w:hAnsiTheme="majorHAnsi" w:cs="Arial"/>
          <w:b/>
          <w:bCs/>
          <w:color w:val="000000"/>
          <w:lang/>
        </w:rPr>
        <w:t xml:space="preserve"> inhibitors (MAOIs)</w:t>
      </w:r>
      <w:r w:rsidRPr="006D5DC9">
        <w:rPr>
          <w:rFonts w:asciiTheme="majorHAnsi" w:eastAsia="Times New Roman" w:hAnsiTheme="majorHAnsi" w:cs="Arial"/>
          <w:color w:val="000000"/>
          <w:lang/>
        </w:rPr>
        <w:t xml:space="preserve"> are another early form of antidepressant. These drugs are most effective in people with depression who do not respond to other treatments. They are also effective for other mental illnesses. Substances in certain foods, like cheese, beverages like wine, and medications can interact with an MAOI, so these people taking this medication must adhere to strict dietary restrictions (see below). For this reason these antidepressants also aren't usually the first drugs used.</w:t>
      </w:r>
    </w:p>
    <w:p w:rsidR="006D5DC9" w:rsidRPr="006D5DC9" w:rsidRDefault="006D5DC9" w:rsidP="006D5DC9">
      <w:pPr>
        <w:spacing w:before="100" w:beforeAutospacing="1" w:after="100" w:afterAutospacing="1" w:line="217" w:lineRule="atLeast"/>
        <w:rPr>
          <w:rFonts w:asciiTheme="majorHAnsi" w:eastAsia="Times New Roman" w:hAnsiTheme="majorHAnsi" w:cs="Arial"/>
          <w:color w:val="000000"/>
          <w:lang/>
        </w:rPr>
      </w:pPr>
      <w:r w:rsidRPr="006D5DC9">
        <w:rPr>
          <w:rFonts w:asciiTheme="majorHAnsi" w:eastAsia="Times New Roman" w:hAnsiTheme="majorHAnsi" w:cs="Arial"/>
          <w:b/>
          <w:bCs/>
          <w:color w:val="000000"/>
          <w:lang/>
        </w:rPr>
        <w:t>Selective serotonin reuptake inhibitors (SSRIs)</w:t>
      </w:r>
      <w:r w:rsidRPr="006D5DC9">
        <w:rPr>
          <w:rFonts w:asciiTheme="majorHAnsi" w:eastAsia="Times New Roman" w:hAnsiTheme="majorHAnsi" w:cs="Arial"/>
          <w:color w:val="000000"/>
          <w:lang/>
        </w:rPr>
        <w:t xml:space="preserve"> are a newer form of antidepressant. These drugs w</w:t>
      </w:r>
      <w:r>
        <w:rPr>
          <w:rFonts w:asciiTheme="majorHAnsi" w:eastAsia="Times New Roman" w:hAnsiTheme="majorHAnsi" w:cs="Arial"/>
          <w:color w:val="000000"/>
          <w:lang/>
        </w:rPr>
        <w:t xml:space="preserve">ork by altering the amount of </w:t>
      </w:r>
      <w:r w:rsidRPr="006D5DC9">
        <w:rPr>
          <w:rFonts w:asciiTheme="majorHAnsi" w:eastAsia="Times New Roman" w:hAnsiTheme="majorHAnsi" w:cs="Arial"/>
          <w:color w:val="000000"/>
          <w:lang/>
        </w:rPr>
        <w:t xml:space="preserve">serotonin </w:t>
      </w:r>
      <w:r>
        <w:rPr>
          <w:rFonts w:asciiTheme="majorHAnsi" w:eastAsia="Times New Roman" w:hAnsiTheme="majorHAnsi" w:cs="Arial"/>
          <w:color w:val="000000"/>
          <w:lang/>
        </w:rPr>
        <w:t>in the brain.</w:t>
      </w:r>
      <w:r w:rsidRPr="006D5DC9">
        <w:rPr>
          <w:rFonts w:asciiTheme="majorHAnsi" w:eastAsia="Times New Roman" w:hAnsiTheme="majorHAnsi" w:cs="Arial"/>
          <w:color w:val="000000"/>
          <w:lang/>
        </w:rPr>
        <w:t xml:space="preserve"> </w:t>
      </w:r>
    </w:p>
    <w:p w:rsidR="005E626D" w:rsidRPr="006D5DC9" w:rsidRDefault="005E626D" w:rsidP="005E626D">
      <w:pPr>
        <w:shd w:val="clear" w:color="auto" w:fill="FFFFFF"/>
        <w:spacing w:after="164" w:line="300" w:lineRule="auto"/>
        <w:rPr>
          <w:rFonts w:ascii="Verdana" w:eastAsia="Times New Roman" w:hAnsi="Verdana" w:cs="Times New Roman"/>
          <w:color w:val="555555"/>
          <w:sz w:val="18"/>
          <w:szCs w:val="18"/>
          <w:lang/>
        </w:rPr>
      </w:pPr>
    </w:p>
    <w:p w:rsidR="00F40657" w:rsidRDefault="00F40657"/>
    <w:sectPr w:rsidR="00F40657" w:rsidSect="007F13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32192"/>
    <w:multiLevelType w:val="multilevel"/>
    <w:tmpl w:val="1BEA3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4993DFD"/>
    <w:multiLevelType w:val="multilevel"/>
    <w:tmpl w:val="C56A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F40657"/>
    <w:rsid w:val="00404E03"/>
    <w:rsid w:val="005E626D"/>
    <w:rsid w:val="006D5DC9"/>
    <w:rsid w:val="007F1318"/>
    <w:rsid w:val="00A46136"/>
    <w:rsid w:val="00F406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3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0657"/>
    <w:rPr>
      <w:b/>
      <w:bCs/>
    </w:rPr>
  </w:style>
</w:styles>
</file>

<file path=word/webSettings.xml><?xml version="1.0" encoding="utf-8"?>
<w:webSettings xmlns:r="http://schemas.openxmlformats.org/officeDocument/2006/relationships" xmlns:w="http://schemas.openxmlformats.org/wordprocessingml/2006/main">
  <w:divs>
    <w:div w:id="774792868">
      <w:bodyDiv w:val="1"/>
      <w:marLeft w:val="0"/>
      <w:marRight w:val="0"/>
      <w:marTop w:val="0"/>
      <w:marBottom w:val="0"/>
      <w:divBdr>
        <w:top w:val="none" w:sz="0" w:space="0" w:color="auto"/>
        <w:left w:val="none" w:sz="0" w:space="0" w:color="auto"/>
        <w:bottom w:val="none" w:sz="0" w:space="0" w:color="auto"/>
        <w:right w:val="none" w:sz="0" w:space="0" w:color="auto"/>
      </w:divBdr>
      <w:divsChild>
        <w:div w:id="628438001">
          <w:marLeft w:val="0"/>
          <w:marRight w:val="0"/>
          <w:marTop w:val="100"/>
          <w:marBottom w:val="100"/>
          <w:divBdr>
            <w:top w:val="none" w:sz="0" w:space="0" w:color="auto"/>
            <w:left w:val="none" w:sz="0" w:space="0" w:color="auto"/>
            <w:bottom w:val="none" w:sz="0" w:space="0" w:color="auto"/>
            <w:right w:val="none" w:sz="0" w:space="0" w:color="auto"/>
          </w:divBdr>
          <w:divsChild>
            <w:div w:id="904030039">
              <w:marLeft w:val="164"/>
              <w:marRight w:val="109"/>
              <w:marTop w:val="0"/>
              <w:marBottom w:val="0"/>
              <w:divBdr>
                <w:top w:val="none" w:sz="0" w:space="0" w:color="auto"/>
                <w:left w:val="none" w:sz="0" w:space="0" w:color="auto"/>
                <w:bottom w:val="none" w:sz="0" w:space="0" w:color="auto"/>
                <w:right w:val="none" w:sz="0" w:space="0" w:color="auto"/>
              </w:divBdr>
              <w:divsChild>
                <w:div w:id="314795403">
                  <w:marLeft w:val="0"/>
                  <w:marRight w:val="0"/>
                  <w:marTop w:val="0"/>
                  <w:marBottom w:val="0"/>
                  <w:divBdr>
                    <w:top w:val="none" w:sz="0" w:space="0" w:color="auto"/>
                    <w:left w:val="none" w:sz="0" w:space="0" w:color="auto"/>
                    <w:bottom w:val="none" w:sz="0" w:space="0" w:color="auto"/>
                    <w:right w:val="none" w:sz="0" w:space="0" w:color="auto"/>
                  </w:divBdr>
                  <w:divsChild>
                    <w:div w:id="107204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680976">
      <w:bodyDiv w:val="1"/>
      <w:marLeft w:val="0"/>
      <w:marRight w:val="0"/>
      <w:marTop w:val="0"/>
      <w:marBottom w:val="0"/>
      <w:divBdr>
        <w:top w:val="none" w:sz="0" w:space="0" w:color="auto"/>
        <w:left w:val="none" w:sz="0" w:space="0" w:color="auto"/>
        <w:bottom w:val="none" w:sz="0" w:space="0" w:color="auto"/>
        <w:right w:val="none" w:sz="0" w:space="0" w:color="auto"/>
      </w:divBdr>
      <w:divsChild>
        <w:div w:id="1138915598">
          <w:marLeft w:val="0"/>
          <w:marRight w:val="0"/>
          <w:marTop w:val="0"/>
          <w:marBottom w:val="0"/>
          <w:divBdr>
            <w:top w:val="none" w:sz="0" w:space="0" w:color="auto"/>
            <w:left w:val="none" w:sz="0" w:space="0" w:color="auto"/>
            <w:bottom w:val="none" w:sz="0" w:space="0" w:color="auto"/>
            <w:right w:val="none" w:sz="0" w:space="0" w:color="auto"/>
          </w:divBdr>
          <w:divsChild>
            <w:div w:id="1148012497">
              <w:marLeft w:val="0"/>
              <w:marRight w:val="0"/>
              <w:marTop w:val="0"/>
              <w:marBottom w:val="0"/>
              <w:divBdr>
                <w:top w:val="none" w:sz="0" w:space="0" w:color="auto"/>
                <w:left w:val="none" w:sz="0" w:space="0" w:color="auto"/>
                <w:bottom w:val="none" w:sz="0" w:space="0" w:color="auto"/>
                <w:right w:val="none" w:sz="0" w:space="0" w:color="auto"/>
              </w:divBdr>
              <w:divsChild>
                <w:div w:id="1817258012">
                  <w:marLeft w:val="0"/>
                  <w:marRight w:val="0"/>
                  <w:marTop w:val="0"/>
                  <w:marBottom w:val="0"/>
                  <w:divBdr>
                    <w:top w:val="none" w:sz="0" w:space="0" w:color="auto"/>
                    <w:left w:val="none" w:sz="0" w:space="0" w:color="auto"/>
                    <w:bottom w:val="none" w:sz="0" w:space="0" w:color="auto"/>
                    <w:right w:val="none" w:sz="0" w:space="0" w:color="auto"/>
                  </w:divBdr>
                  <w:divsChild>
                    <w:div w:id="960452140">
                      <w:marLeft w:val="2391"/>
                      <w:marRight w:val="0"/>
                      <w:marTop w:val="0"/>
                      <w:marBottom w:val="0"/>
                      <w:divBdr>
                        <w:top w:val="none" w:sz="0" w:space="0" w:color="auto"/>
                        <w:left w:val="none" w:sz="0" w:space="0" w:color="auto"/>
                        <w:bottom w:val="none" w:sz="0" w:space="0" w:color="auto"/>
                        <w:right w:val="none" w:sz="0" w:space="0" w:color="auto"/>
                      </w:divBdr>
                      <w:divsChild>
                        <w:div w:id="1030573153">
                          <w:marLeft w:val="27"/>
                          <w:marRight w:val="0"/>
                          <w:marTop w:val="0"/>
                          <w:marBottom w:val="0"/>
                          <w:divBdr>
                            <w:top w:val="none" w:sz="0" w:space="0" w:color="auto"/>
                            <w:left w:val="none" w:sz="0" w:space="0" w:color="auto"/>
                            <w:bottom w:val="none" w:sz="0" w:space="0" w:color="auto"/>
                            <w:right w:val="none" w:sz="0" w:space="0" w:color="auto"/>
                          </w:divBdr>
                          <w:divsChild>
                            <w:div w:id="2077900469">
                              <w:marLeft w:val="0"/>
                              <w:marRight w:val="0"/>
                              <w:marTop w:val="0"/>
                              <w:marBottom w:val="0"/>
                              <w:divBdr>
                                <w:top w:val="none" w:sz="0" w:space="0" w:color="auto"/>
                                <w:left w:val="none" w:sz="0" w:space="0" w:color="auto"/>
                                <w:bottom w:val="none" w:sz="0" w:space="0" w:color="auto"/>
                                <w:right w:val="none" w:sz="0" w:space="0" w:color="auto"/>
                              </w:divBdr>
                              <w:divsChild>
                                <w:div w:id="818957277">
                                  <w:marLeft w:val="0"/>
                                  <w:marRight w:val="0"/>
                                  <w:marTop w:val="0"/>
                                  <w:marBottom w:val="0"/>
                                  <w:divBdr>
                                    <w:top w:val="none" w:sz="0" w:space="0" w:color="auto"/>
                                    <w:left w:val="none" w:sz="0" w:space="0" w:color="auto"/>
                                    <w:bottom w:val="none" w:sz="0" w:space="0" w:color="auto"/>
                                    <w:right w:val="none" w:sz="0" w:space="0" w:color="auto"/>
                                  </w:divBdr>
                                  <w:divsChild>
                                    <w:div w:id="1288396374">
                                      <w:marLeft w:val="0"/>
                                      <w:marRight w:val="0"/>
                                      <w:marTop w:val="0"/>
                                      <w:marBottom w:val="0"/>
                                      <w:divBdr>
                                        <w:top w:val="none" w:sz="0" w:space="0" w:color="auto"/>
                                        <w:left w:val="none" w:sz="0" w:space="0" w:color="auto"/>
                                        <w:bottom w:val="none" w:sz="0" w:space="0" w:color="auto"/>
                                        <w:right w:val="none" w:sz="0" w:space="0" w:color="auto"/>
                                      </w:divBdr>
                                      <w:divsChild>
                                        <w:div w:id="208201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DOUGHERTY</dc:creator>
  <cp:lastModifiedBy>Comp13</cp:lastModifiedBy>
  <cp:revision>2</cp:revision>
  <dcterms:created xsi:type="dcterms:W3CDTF">2011-03-23T15:00:00Z</dcterms:created>
  <dcterms:modified xsi:type="dcterms:W3CDTF">2011-03-23T15:00:00Z</dcterms:modified>
</cp:coreProperties>
</file>